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123 vom 22. April 2026</w:t>
      </w:r>
    </w:p>
    <w:p>
      <w:r>
        <w:t>BE Verwaltungsgericht, 2026-04-22, DE</w:t>
      </w:r>
    </w:p>
    <w:p>
      <w:r>
        <w:rPr>
          <w:b/>
        </w:rPr>
        <w:t xml:space="preserve">Quelle: </w:t>
      </w:r>
      <w:r>
        <w:t>https://mcp.opencaselaw.ch/entscheid/be_verwaltungsgericht_200 2026 123</w:t>
      </w:r>
    </w:p>
    <w:p>
      <w:r>
        <w:t>FR: BE_VERWALTUNGSGERICHT 200 2026 123 du 22 avril 2026</w:t>
      </w:r>
    </w:p>
    <w:p>
      <w:r>
        <w:t>IT: BE_VERWALTUNGSGERICHT 200 2026 123 del 22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Januar 2026 (act. II 90), mit welchem die Beschwerdegegnerin die verfügte Ein- stellung der Leistungen (Heilungskosten, Taggelder) per 8. Oktober 2025 (act. II 54) bestätigte. Streitig und zu prüfen ist der Anspruch auf Leistun- gen der Unfallversicherung über den 8. Oktober 2025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22. April 2026, UV 200 2026 123 - 4 - 2.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2.2.1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2.2.2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w:t>
      </w:r>
    </w:p>
    <w:p>
      <w:r>
        <w:t>Urteil des Verwaltungsgerichts des Kantons Bern vom 22. April 2026, UV 200 2026 123 - 5 - Kausalzusammenhang gegeben ist – nicht bei der versicherten Person, sondern beim Unfallversicherer (BGE 150 V 188 E. 4.2 S. 192, 146 V 51 E. 5.1 S. 56). 2.3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2.4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149 V 224 E. 6.3.1 S. 235, 143 V 148 E. 3.1.1 S. 151, 137 V 199 E. 2.1 S. 201). Die Besserung bestimmt sich namentlich nach Massgabe der zu erwartenden Steigerung oder Wiederherstellung der Arbeitsfähigkeit, soweit unfallbedingt beeinträchtigt, wobei die durch weitere Heilbehandlung zu erwartende Besserung ins Gewicht fallen muss. Unbedeutende Verbes- serungen genügen nicht (BGE 134 V 109 E. 4.3 S. 115). Diese Frage ist prospektiv zu beurteilen (SVR 2010 UV Nr. 3 S. 11, 8C_283/2009 E. 8.2; zum Ganzen SVR 2020 UV Nr. 40 S. 162, 8C_183/2020 E. 2.3). 3. 3.1 Unbestritten ist, dass das Ereignis vom XX. März 2025 (act. II 1) einen Unfall gemäss Legaldefinition (vgl. E. 2.1 hiervor) darstellt. Die Be- schwerdegegnerin hat denn auch Versicherungsleistungen erbracht. Diese stellte sie in der Folge per 8. Oktober 2025 ein (act. II 54, 90). Streitig ist, ob die Beschwerdeführerin bezüglich der weiterhin geklagten Beschwerden</w:t>
      </w:r>
    </w:p>
    <w:p>
      <w:r>
        <w:t>Urteil des Verwaltungsgerichts des Kantons Bern vom 22. April 2026, UV 200 2026 123 - 6 - Anspruch auf Leistungen der obligatorischen Unfallversicherung hat. Zu prüfen ist namentlich die Unfallkausalität. 3.2 In medizinischer Hinsicht ist den Akten im Wesentlichen das Fol- gende zu entnehmen: 3.2.1 Im "Dokumentationsbogen für Erstkonsultation nach kranio- zervikalem Beschleunigungstrauma" vom XX. März 2025 (act. II 7) wurde eine Commotio cerebri diagnostiziert. Zum Geschehensablauf wurde fest- gehalten, die Beschwerdeführerin sei beim … nach einem Stoss zuerst auf den Rücken gestürzt, sie habe sich mit den Armen abgestützt und sei dann mit dem Hinterkopf auf dem Boden aufgeprallt. Es bestehe keine Riss- quetschwunde am Hinterkopf. Die Beschwerdeführerin habe sofort Kopf- schmerzen und Sehstörungen ("Tunnelblick") sowie nach zwölf Stunden Schwindel gehabt. Im Untersuchungsbefund wurden ein Druckschmerz occipital, eine leichte Schwellung und eine verlangsamte Kopfbewegung festgestellt. 3.2.2 Im Bericht vom 25. Juni 2025 (act. II 24) diagnostizierte Dr. med. E.________, Facharzt für Neurologie, ein postcommotionelles Syndrom bei Status nach Commotio cerebri am XX. März 2025. Er hielt fest, es handle sich um typische Beschwerden eines postcommotionellen Syndroms. Bei komplett unauffälligem neurologischen Status sehe er mo- mentan keine Veranlassung für eine Bildgebung. Glücklicherweise seien die Kopfschmerzen sehr in den Hintergrund getreten, sodass hier eine me- dikamentöse Prophylaxe-Therapie nicht nötig sei. Im Prinzip brauche es jetzt einfach etwas mehr Zeit, damit die Beschwerden abklängen. 3.2.3 Im Bericht vom 29. Juli 2025 (act. II 29) hielt Dr. med. F.________, Facharzt für Radiologie, fest, es liege ein normales MRT des Neurokrani- ums vor, es bestünden keine posttraumatischen Läsionen, kein Hinweis auf eine Fraktur, keine Hirnkontusion und kein Hämatom. Es bestehe eine Streckhaltung der HWS. Es liege kein Hinweis auf traumatische ossäre und diskoligamentäre Läsionen vor. Es bestehe eine Chondrose C3/4 mit Disc- bulging und keine neurokompressive Diskushernie. Das Myelon sei intakt und es bestehe kein enger Kanal.</w:t>
      </w:r>
    </w:p>
    <w:p>
      <w:r>
        <w:t>Urteil des Verwaltungsgerichts des Kantons Bern vom 22. April 2026, UV 200 2026 123 - 7 - 3.2.4 Im Bericht vom 11. August 2025 (act. II 30) hielt Dr. med. D.________, Facharzt für Neurologie, fest, die beschriebenen Symptome würden zu persistierenden posttraumatischen Symptomen nach Sport rela- ted Concussion vom XX. März 2025 passen. Die Kopfschmerzen erfüllten die Kriterien eines posttraumatischen Misch-Kopfschmerz vom Spannungs- typ, mit migränös und zentral autonomen Elementen. Der Schwindel und die Balancestörung seien differentialdiagnostisch (DD) visuell (Auslöser Bildschirm) DD vestibulär mit jeweils zusätzlich autonomer Komponente bedingt. 3.2.5 In der Aktenbeurteilung vom 23. September 2025 (act. II 44) hielt die Suva Versicherungsmedizinerin dipl. Ärztin G.________, Fachärztin für Psychiatrie und Psychotherapie sowie für Neurologie, fest, in neurologi- scher Hinsicht lägen keine strukturell objektivierbaren Folgen des Unfalls vor. Im MRI-Schädel mit hämosiderinsensitiven Sequenzen vom 29. Juli 2025 fänden sich keine Hinweise auf strukturell objektivierbare Unfallfol- gen. Die radiologische Befundung könne nach Einsichtnahme in die vorlie- genden Bilder nachvollzogen werden. Somit bestehe keine organische Grundlage für allfällige kognitive Defizite oder eine persistierende Kopf- schmerz- oder Schwindelsymptomatik. Im MRI-HWS vom 29. Juli 2025 fänden sich keine Hinweise für eine unfallbedingte Affektion des Rücken- marks oder der Nervenwurzeln, bei degenerativen Veränderungen mit Chondrose C3/4 mit Discbulging und Streckhaltung der HWS. Von einer weiteren Behandlung könne keine Besserung des Gesundheitsschadens erwartet werden. In neurologischer Hinsicht habe die Beschwerdeführerin durch den Unfall vom XX. März 2025 überwiegend wahrscheinlich einen Kopfanprall (entsprechend einer leichten traumatischen Hirnverletzung LTHV Grad 1) erlitten. Der Beschwerdekomplex nach Kopfanprall zeige in der Regel einen abklingenden Verlauf mit einer Rückbildung der subjekti- ven Beschwerdesymptomatik über einen Zeitraum von Tagen bis Wochen und heile auf diese Weise im Verlauf von drei bis maximal sechs Monaten folgenlos aus. Spezifische Chronifizierungsfaktoren könnten nicht identifi- ziert werden. Es könne daher nicht mehr überwiegend wahrscheinlich von einer unfallkausalen Beeinträchtigung des Gesundheitszustandes ausge- gangen werden, sodass keine unfallbedingte Behandlungsindikation mehr bestehe. Die neurologischen Berichte von Dr. med. D.________ vom 11.</w:t>
      </w:r>
    </w:p>
    <w:p>
      <w:r>
        <w:t>Urteil des Verwaltungsgerichts des Kantons Bern vom 22. April 2026, UV 200 2026 123 - 8 - und 14. August 2025 seien bei fehlendem Nachweis einer organischen Schädigung mit anerkannten Methoden nicht geeignet, zu einer anderen Einschätzung zu führen. In neurologischer Hinsicht könne nicht mehr über- wiegend wahrscheinlich von unfallkausalen Beschwerden mit Einfluss auf die berufliche Leistungsfähigkeit ausgegangen werden. 3.2.6 Im Bericht vom 26. September 2025 (act. II 75) führte Dr. med. D.________ aus, die Beschwerdeführerin berichte von einer leichten Sym- ptomverbesserung, jedoch nur in diskretem Ausmass. In der Diagnostik zeige sich weiterhin eine visuelle Abhängigkeit in der VID-Diagnostik bei unverändertem neurologischem Status. In der "Einsprache gegen die Kausalitätsbeurteilung" vom 28. Oktober 2025 (act. II 80) hielt Dr. med. D.________ fest, die Aussage der Be- schwerdegegnerin, "der Beschwerdekomplex nach Kopfanprall zeigt in der Regel einen abklingenden Verlauf mit einer Rückbildung der subjektiven Beschwerdesymptomatik über einen Zeitraum von Tagen bis Wochen und heilt auf diese Weise im Verlauf von 3 bis maximal 6 Monaten folgenlos aus", sei medizinisch falsch und nicht haltbar. Die Beschwerdegegnerin ignoriere die komplette Literatur in Bezug auf ein postkommotionelles Syn- drom und lege arbiträr eine Symptomschwelle von sechs Monaten vor, was nicht evidenzgerecht sei und von der Suva-Medizinerin subjektiv so festge- legt worden sei. Da die Suva-Medizinerin die Symptome als LTHV Grad I beurteile, verweise er auf die Quelle der Beschwerdegegnerin "Ärztliche Akutversorgung der Leichten Traumatischen Hirnverletzung" (&lt;https://www. suva.ch/de-ch/unfall/fuer-leistungserbringer/suvamedical&gt;). Hier werde erwähnt "die meisten Verunfallten werden innerhalb von Tagen oder Wo- chen nach einer LTHV beschwerdefrei. Das Chronifizierungsrisiko für über mehrere Monate persistierende Beschwerden liegt allerdings bei ca. 10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 der Betroffenen beschreiben, welche nach einem Jahr weiterhin Symptome hätten. Es erscheine ihm verwunderlich, dass die Beschwerde- gegnerin ihren eigenen ärztlichen Leitlinien widerspreche. Es handle sich hier um ein "Leitlinienbasiertes Vorgehen" und nicht um eine arbiträre Fest- legung eines Zeitlimits für Symptome. Die Beschwerdeführerin berichte über bildschirm-/kognitionsinduzierte Symptome (Schwindel/Kopfschmerz,</w:t>
      </w:r>
    </w:p>
    <w:p>
      <w:r>
        <w:t>Urteil des Verwaltungsgerichts des Kantons Bern vom 22. April 2026, UV 200 2026 123 - 9 - Akkommodationsprobleme), welche in der Literatur als häufigste Sympto- me bei persistierenden Beschwerden nach Gehirntrauma beschrieben wür- den. Dies beeinträchtige eine PC-intensive … typischerweise erheblich. Leitlinien würden eine graduierte, symptomlimitierte Belastungssteigerung und arbeitsplatzbezogene Anpassungen (z. B. Screen-Zeit-Dosis, Pausen, Low-Stimulus-Umgebung, grössere Schrift/Matte-Screens, Blaulicht- /Kontrast-Anpassung, Aufgabenrotation) empfehlen. Eine Aussage "nicht unfallkausal" sei vor diesem Profil nicht haltbar; die Kausalität sei aufgrund des unmittelbaren zeitlichen Zusammenhangs, der initialen Akutsymptome und der persistierenden profilspezifischen Befunde plausibel. 3.2.7 Im Bericht vom 16. Februar 2026 (act. II 101; act. I 5) hielt M.Sc. H.________, Fachpsychologin für Neuropsychologie FSP, fest, die testdia- gnostischen Defizite allein ergäben eine maximal leichte kognitive Störung, dabei stehe eine leicht reduzierte Aufmerksamkeitsaktivierung im Vorder- grund. Daneben bestehe eine Fatiguesymptomatik, mindestens teilweise vorbestehend (eigenanamnestisch seit 2021 bei Status nach Pfeifferschem Drüsenfieber). Klinisch zeige sich während der Untersuchung eine Ermü- dung und ein erhöhter Pausenbedarf. Insgesamt zeige sich eine alltagsre- levante neuropsychologische Störung mit/bei kognitiven, affektiven und behavioralen Auffälligkeiten, welche durch eine Belastungsintoleranz und visuelle Verarbeitungsschwierigkeiten geprägt sei.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 ner Ärzte kommt Beweiswert zu, sofern sie als schlüssig erscheinen, nach- vollziehbar begründet sowie in sich widerspruchsfrei sind und keine Indizi-</w:t>
      </w:r>
    </w:p>
    <w:p>
      <w:r>
        <w:t>Urteil des Verwaltungsgerichts des Kantons Bern vom 22. April 2026, UV 200 2026 123 - 10 - en gegen ihre Zuverlässigkeit bestehen (BGE 125 V 351 E. 3b ee S. 354; SVR 2022 UV Nr. 3 S. 7, 8C_131/2021 E. 3.2). Auch reine Aktengutachten können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(SVR 2020 IV Nr. 38 S. 133, 9C_651/2019 E. 4.3). 3.4 Die einlässlich begründete Aktenbeurteilung der Fachärztin der Su- va-Versicherungsmedizin vom 23. September 2025 (act. II 44) erfüllt die von der Rechtsprechung gestellten Anforderungen an medizinische Berich- te und erbringt vollen Beweis (vgl. E. 3.3 hiervor). Die Psychiaterin di- pl. Ärztin G.________ setzte sich mit den Vorakten und den bildgebenden Untersuchungen (act. II 29) sorgfältig auseinander und stellte die Sachlage, wonach das Ereignis vom XX. März 2025 zu keinen unfallbedingten struk- turellen Verletzungen führte, einlässlich und überzeugend dar. Sie hielt denn auch mit den echtzeitlichen Unterlagen übereinstimmend und ein- leuchtend fest, dass die Beschwerdeführerin überwiegend wahrscheinlich einen Kopfanprall erlitt (entsprechend einer leichten traumatischen Hirnver- letzung LTHV Grad 1) und dass eine solche innerhalb eines Zeitraums von bis zu sechs Monaten folgenlos ausheilt. An der Zuverlässigkeit und Schlüssigkeit der versicherungsinternen ärztli- chen Beurteilungen vermögen die Ausführungen des behandelnden Dr. med. D.________ im Bericht vom 28. Oktober 2025 (act. II 80) keine auch nur geringen Zweifel zu wecken. So begründet er seine Einschätzung (act. II 80/2) nicht mit neuen Befunden. Soweit er sich auf die Ausführun- gen der Beschwerdegegnerin in den Richtlinien "Leitlinienbasiertes Vorge- hen in der Postakutversorgung" beruft (vgl. act. II 80/2), ist dies im vorlie- genden Fall bezüglich der Frage, ob noch nachweisbare organische Unfall- folgen vorliegen, unbehelflich. Dr. med. D.________ bringt denn auch nicht vor, dass vorliegend unfallkausale strukturell objektivierbare Folgen vorlie- gen. Der Bericht der Neuropsychologin M.Sc. H.________ datiert vom 16. Fe- bruar 2026 (act. II 101; act. I 5) und somit nach Erlass des Einspracheent- scheids. Er ist insoweit in die Beweiswürdigung miteinzubeziehen, als er</w:t>
      </w:r>
    </w:p>
    <w:p>
      <w:r>
        <w:t>Urteil des Verwaltungsgerichts des Kantons Bern vom 22. April 2026, UV 200 2026 123 - 11 - Rückschlüsse auf die im Zeitpunkt des Abschlusses des Verwaltungsver- fahrens bestehende Situation erlaubt (vgl. dazu SVR 2008 IV Nr. 8 S. 23, I 649/06 E. 3.4). Im neuropsychologischen Bericht werden keine unfallbe- dingten organischen Verletzungen nachgewiesen und er ist daher ebenfalls nicht geeignet, Zweifel an der Schlüssigkeit der verwaltungsinternen Beur- teilung zu wecken. 3.5 Gestützt auf die radiologischen Befunde (act. II 29) und die schlüs- sige Beurteilung der Suva-Versicherungsmedizinerin vom 23. September 2025 (act. II 44) steht somit fest, dass keine organische Grundlage für all- fällige kognitive Defizite, für die persistierende Kopfschmerz- und Schwin- delsymptomatik sowie die Akkommodationsprobleme vorliegt. Weitere me- dizinische Abklärungen vermögen hierzu keine zusätzlichen Erkenntnisse zu liefern (antizipierte Beweiswürdigung: BGE 151 V 258 E. 4.4 S. 262, 124 V 90 E. 4b S. 94, 122 V 157 E. 1d S. 162; SVR 2019 IV Nr. 50 S. 162, 9C_296/2018 E. 4). Da keine organischen Unfallfolgen (mehr) vorliegen, sondern nur noch sol- che ohne organisch nachweisbare Grundlage, ist die Adäquanzprüfung der psychischen Unfallfolgen vorzunehmen. Die Beschwerdeführerin hat eine Commotio cerebri erlitten. Daher kommt praxisgemäss die Rechtsprechung gemäss BGE 115 V 133 für Unfälle mit psychischen Folgeschäden zur An- wendung (Urteile des Bundesgerichts [BGer] 8C_596/2022 vom 11. Januar 2023 E. 4.3.1, 8C_75/2016 vom 18. April 2016 E. 4.2). Die Prüfung der Adäquanz ist bei Anwendung der "Psycho-Praxis" in jenem Zeitpunkt vor- zunehmen, in dem von der Fortsetzung der auf die somatischen Leiden gerichteten ärztlichen Behandlung keine namhafte Besserung des Ge- sundheitszustandes mehr erwartet werden kann (BGE 134 V 109 E. 6.1 S. 116; NABOLD ANDRÉ PIERRE, Rechtsprechung des Bundesgerichts zum Bundesgesetz über die Unfallversicherung UVG, 5. Aufl. 2024, S. 63). Ent- gegen der Auffassung der Beschwerdeführerin stand einer Beurteilung der Unfalladäquanz der psychischen Beschwerden nichts entgegen, zumal es zum Zeitpunkt der Verfügung bzw. des Einspracheentscheids an besse- rungsfähigen somatischen Unfallfolgen fehlte.</w:t>
      </w:r>
    </w:p>
    <w:p>
      <w:r>
        <w:t>Urteil des Verwaltungsgerichts des Kantons Bern vom 22. April 2026, UV 200 2026 123 - 12 - 4. 4.1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74, 8C_96/2017 E. 4.2, 2011 UV Nr. 10 S. 35, 8C_584/2010 E. 4.2.2). 4.2 Bei banalen Unfällen wie z.B. bei geringfügigem Anschlagen des Kopfes oder Übertreten des Fusses und bei leichten Unfällen wie z.B. ei- nem gewöhnlichen Sturz oder Ausrutschen kann der adäquate Kausalzu- sammenhang zwischen Unfall und psychischen Gesundheitsstörungen in der Regel (vgl. jedoch BGE 140 V 356 E. 5.3 S. 360) ohne weiteres ver- neint werden, weil aufgrund der allgemeinen Lebenserfahrung, aber auch unter Einbezug unfallmedizinischer Erkenntnisse davon ausgegangen wer- den darf, dass ein solcher Unfall nicht geeignet ist, einen erheblichen Ge- sundheitsschaden zu verursachen (BGE 129 V 177 E. 4.1 S. 183, 115 V 133 E. 6a S. 139). Bei Unfällen aus dem mittleren Bereich lässt sich die Frage, ob zwischen Unfall und psychisch bedingter Erwerbsunfähigkeit ein adäquater Kausal- zusammenhang besteht, nicht aufgrund des Unfalles allein schlüssig be- antworten. Das BGer hat daher festgestellt, dass weitere, objektiv erfassba- re Umstände, welche unmittelbar mit dem Unfall im Zusammenhang stehen oder als direkte bzw. indirekte Folgen davon erscheinen, in eine Gesamt-</w:t>
      </w:r>
    </w:p>
    <w:p>
      <w:r>
        <w:t>Urteil des Verwaltungsgerichts des Kantons Bern vom 22. April 2026, UV 200 2026 123 - 13 - würdigung einzubeziehen sind. Als wichtigste Kriterien sind zu nennen (BGE 129 V 177 E. 4.1 S. 183, 115 V 133 E. 6c aa S. 140): - besonders dramatische Begleitumstände oder besondere Eindrücklich- 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Sowohl einem mittelschweren wie auch einem im Grenzbereich zu den leichten Unfällen liegenden Ereignis kommt nur dann im Sinne adäquater Kausalität massgebende Bedeutung für die aktuelle Arbeits- und Erwerbs- unfähigkeit zu, wenn ein einzelnes der unfallbezogenen Kriterien in beson- ders ausgeprägter Weise erfüllt ist oder aber diese in gehäufter oder auffal- lender Weise gegeben sind (RKUV 2005 U 548 S. 232 E. 3.2.3). Handelt es sich um einen mittelschweren Unfall im Grenzbereich zu den leichten Unfällen müssen für die Bejahung der Adäquanz vier Kriterien gegeben sein (SVR 2018 UV Nr. 29 S. 100, 8C_860/2015 E. 4.2.2). Diese Würdi- gung des Unfalles zusammen mit den objektiven Kriterien führt zur Beja- hung oder Verneinung der Adäquanz (BGE 117 V 359 E. 6b S. 367, 115 V 133 E. 6c bb S. 140; vgl. RKUV 1997 U 272 S. 174 E. 4b). 4.3 Beim dargelegten Geschehensablauf des Ereignisses vom XX. März 2025 (Sturz beim … mit Aufprall auf den Hinterkopf) handelt es sich höchstens um einen mittelschweren Unfall im Grenzbereich zu den leichten Unfällen (vgl. Urteil des BGer 8C_436/2015 vom 2. September 2015 lit. A und E. 3.2.3 [Ausrutschen auf Glatteis und Sturz auf den Hinterkopf]; vgl. NABOLD, a.a.O., S. 68). Von den in die Beurteilung einzubeziehenden Krite-</w:t>
      </w:r>
    </w:p>
    <w:p>
      <w:r>
        <w:t>Urteil des Verwaltungsgerichts des Kantons Bern vom 22. April 2026, UV 200 2026 123 - 14 - rien müssten somit entweder ein einzelnes in besonders aufgeprägter Form oder mindestens deren vier erfüllt sein (vgl. E. 4.2 hiervor). Der von der Beschwerdeführerin erlittene Unfall war weder besonders ein- drücklich noch lagen besonders dramatische Begleitumstände vor. Die Be- schwerdeführerin erlitt keine schwere oder besonders geartete Verletzung, welche geeignet gewesen wäre, psychische Fehlentwicklungen auszulösen (vgl. act. II 7, 9). Die weiteren zu prüfenden Kriterien beziehen sich auf ob- jektivierbare Verletzungen, welche hier jedoch nicht (mehr) vorhanden sind. Die ärztliche Behandlung der Beschwerdeführerin (act. II 24, 30, 32) be- schränkte sich auf ihre organisch nicht hinreichend nachweisbaren Be- schwerden (vgl. act. II 32/2), weshalb das Kriterium nicht erfüllt ist. Es lie- gen keine körperlichen Dauerschmerzen (mehr) vor; die nach wie vor gel- tend gemachten Beschwerden (Schwindel, Kopfschmerzen, Geräuschemp- findlichkeit, Verschwommen- und Tunnelsehen) beruhen nicht auf objekti- vierbaren Schädigungen. Eine ärztliche Fehlbehandlung, welche die Unfall- folgen erheblich verschlimmert, liegt nicht vor und wird auch nicht geltend gemacht. Organisch nachweisbare Beschwerden betreffend bestehen we- der ein schwieriger Heilungsverlauf noch erhebliche Komplikationen. Auch das Kriterium der physisch bedingten Arbeitsunfähigkeit ist nicht erfüllt, da keine organisch nachweisbaren Befunde mehr vorliegen. Da keines der massgebenden Adäquanzkriterien erfüllt ist, ist der adäquate Kausalzu- sammenhang zwischen dem Unfall vom XX. März 2025 und den über den Fallabschluss per 8. Oktober 2025 hinaus persistierenden Beschwerden zu verneinen. Die Beschwerdeführerin erklärt denn auch nicht ansatzweise, inwiefern die Beschwerdegegnerin bei der Adäquanzprüfung zu einem an- deren Schluss hätte kommen müssen. 4.4 Zusammenfassend ist die Leistungseinstellung per 8. Oktober 2025 rechtens und der angefochtene Einspracheentscheid vom 19. Januar 2026 (act. II 90) ist nicht zu beanstanden. Die Beschwerde ist unbegründet und abzuweisen.</w:t>
      </w:r>
    </w:p>
    <w:p>
      <w:r>
        <w:t>Urteil des Verwaltungsgerichts des Kantons Bern vom 22. April 2026, UV 200 2026 123 - 15 - 5. 5.1 In Anwendung von Art. 61 lit. fbis ATSG (Umkehrschluss; vgl. auch BBl 2018 1639) sind keine Verfahrenskosten zu erheben. 5.2 Bei diesem Verfahrensausgang besteht kein Anspruch auf eine Par- teientschädigung (Art. 1 Abs. 1 UVG i.V.m. Art. 61 lit. g ATSG [Umkehr- schluss]). Demnach entscheidet das Verwaltungsgericht: 1. Die Beschwerde wird abgewiesen. 2. Es werden weder Verfahrenskosten erhoben noch eine Parteientschä- digung zugesprochen. 3. Zu eröffnen (R): - B.________ AG z.H. der Beschwerdeführerin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